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173" w:rsidRPr="00B977F6" w:rsidRDefault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 </w:t>
      </w:r>
      <w:r w:rsidRPr="00B977F6">
        <w:rPr>
          <w:rFonts w:ascii="Times New Roman" w:hAnsi="Times New Roman" w:cs="Times New Roman"/>
          <w:sz w:val="28"/>
          <w:szCs w:val="28"/>
        </w:rPr>
        <w:t xml:space="preserve">Варианты выбирать по списку </w:t>
      </w:r>
    </w:p>
    <w:p w:rsidR="00211173" w:rsidRPr="00B977F6" w:rsidRDefault="00211173">
      <w:pPr>
        <w:rPr>
          <w:rFonts w:ascii="Times New Roman" w:hAnsi="Times New Roman" w:cs="Times New Roman"/>
          <w:sz w:val="28"/>
          <w:szCs w:val="28"/>
        </w:rPr>
      </w:pPr>
    </w:p>
    <w:p w:rsidR="00211173" w:rsidRPr="00B977F6" w:rsidRDefault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>Темы докладов, рефератов Доклады:</w:t>
      </w:r>
    </w:p>
    <w:p w:rsidR="00211173" w:rsidRPr="00B977F6" w:rsidRDefault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 1 Защита шин станций и подстанций.</w:t>
      </w:r>
    </w:p>
    <w:p w:rsidR="00211173" w:rsidRPr="00B977F6" w:rsidRDefault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 2 Защита синхронных генераторов. </w:t>
      </w:r>
    </w:p>
    <w:p w:rsidR="00404A79" w:rsidRPr="00B977F6" w:rsidRDefault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>3 Защита трансформаторов, автотрансформаторов и блоков.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4 Защита асинхронных и синхронных двигателей.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>5 Специальные вопросы защиты электрических систем.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 6 Микропроцессорная релейная защита и автоматика электроэнергетических систем.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 7 Линейные и нелинейные измерительные преобразователи синусоидальных напряжений и токов.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8 Электромеханические элементы.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>9 Полупроводниковые и микроэлектронные элементы.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 10 Защита и автоматика линий электропередачи.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>1</w:t>
      </w:r>
      <w:r w:rsidRPr="00B977F6">
        <w:rPr>
          <w:rFonts w:ascii="Times New Roman" w:hAnsi="Times New Roman" w:cs="Times New Roman"/>
          <w:sz w:val="28"/>
          <w:szCs w:val="28"/>
        </w:rPr>
        <w:t>1</w:t>
      </w:r>
      <w:r w:rsidRPr="00B977F6">
        <w:rPr>
          <w:rFonts w:ascii="Times New Roman" w:hAnsi="Times New Roman" w:cs="Times New Roman"/>
          <w:sz w:val="28"/>
          <w:szCs w:val="28"/>
        </w:rPr>
        <w:t xml:space="preserve"> Виды повреждений и ненормальных режимов работы линий.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>1</w:t>
      </w:r>
      <w:r w:rsidRPr="00B977F6">
        <w:rPr>
          <w:rFonts w:ascii="Times New Roman" w:hAnsi="Times New Roman" w:cs="Times New Roman"/>
          <w:sz w:val="28"/>
          <w:szCs w:val="28"/>
        </w:rPr>
        <w:t xml:space="preserve">2 Токовые защиты линий.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>1</w:t>
      </w:r>
      <w:r w:rsidRPr="00B977F6">
        <w:rPr>
          <w:rFonts w:ascii="Times New Roman" w:hAnsi="Times New Roman" w:cs="Times New Roman"/>
          <w:sz w:val="28"/>
          <w:szCs w:val="28"/>
        </w:rPr>
        <w:t>3 Токовые направленные защиты линий.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 </w:t>
      </w:r>
      <w:r w:rsidRPr="00B977F6">
        <w:rPr>
          <w:rFonts w:ascii="Times New Roman" w:hAnsi="Times New Roman" w:cs="Times New Roman"/>
          <w:sz w:val="28"/>
          <w:szCs w:val="28"/>
        </w:rPr>
        <w:t>1</w:t>
      </w:r>
      <w:r w:rsidRPr="00B977F6">
        <w:rPr>
          <w:rFonts w:ascii="Times New Roman" w:hAnsi="Times New Roman" w:cs="Times New Roman"/>
          <w:sz w:val="28"/>
          <w:szCs w:val="28"/>
        </w:rPr>
        <w:t xml:space="preserve">4 Дистанционные защиты линий.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>1</w:t>
      </w:r>
      <w:r w:rsidRPr="00B977F6">
        <w:rPr>
          <w:rFonts w:ascii="Times New Roman" w:hAnsi="Times New Roman" w:cs="Times New Roman"/>
          <w:sz w:val="28"/>
          <w:szCs w:val="28"/>
        </w:rPr>
        <w:t>5 Дифференциальные токовые защиты линий.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>1</w:t>
      </w:r>
      <w:r w:rsidRPr="00B977F6">
        <w:rPr>
          <w:rFonts w:ascii="Times New Roman" w:hAnsi="Times New Roman" w:cs="Times New Roman"/>
          <w:sz w:val="28"/>
          <w:szCs w:val="28"/>
        </w:rPr>
        <w:t xml:space="preserve"> 6 Защиты линий от замыкания на землю.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 </w:t>
      </w:r>
      <w:r w:rsidRPr="00B977F6">
        <w:rPr>
          <w:rFonts w:ascii="Times New Roman" w:hAnsi="Times New Roman" w:cs="Times New Roman"/>
          <w:sz w:val="28"/>
          <w:szCs w:val="28"/>
        </w:rPr>
        <w:t>1</w:t>
      </w:r>
      <w:r w:rsidRPr="00B977F6">
        <w:rPr>
          <w:rFonts w:ascii="Times New Roman" w:hAnsi="Times New Roman" w:cs="Times New Roman"/>
          <w:sz w:val="28"/>
          <w:szCs w:val="28"/>
        </w:rPr>
        <w:t xml:space="preserve">7 Автоматическое включение линий.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>1</w:t>
      </w:r>
      <w:r w:rsidRPr="00B977F6">
        <w:rPr>
          <w:rFonts w:ascii="Times New Roman" w:hAnsi="Times New Roman" w:cs="Times New Roman"/>
          <w:sz w:val="28"/>
          <w:szCs w:val="28"/>
        </w:rPr>
        <w:t>8 Релейная защита и автоматика генераторов и синхронных компенсаторов.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 </w:t>
      </w:r>
      <w:r w:rsidRPr="00B977F6">
        <w:rPr>
          <w:rFonts w:ascii="Times New Roman" w:hAnsi="Times New Roman" w:cs="Times New Roman"/>
          <w:sz w:val="28"/>
          <w:szCs w:val="28"/>
        </w:rPr>
        <w:t>1</w:t>
      </w:r>
      <w:r w:rsidRPr="00B977F6">
        <w:rPr>
          <w:rFonts w:ascii="Times New Roman" w:hAnsi="Times New Roman" w:cs="Times New Roman"/>
          <w:sz w:val="28"/>
          <w:szCs w:val="28"/>
        </w:rPr>
        <w:t>9 Релейная защита и автоматика трансформаторов. 10 Релейная защита и автоматика электродвигателей.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 20</w:t>
      </w:r>
      <w:r w:rsidRPr="00B977F6">
        <w:rPr>
          <w:rFonts w:ascii="Times New Roman" w:hAnsi="Times New Roman" w:cs="Times New Roman"/>
          <w:sz w:val="28"/>
          <w:szCs w:val="28"/>
        </w:rPr>
        <w:t xml:space="preserve"> Устройства релейной защиты и автоматики преобразовательных установок и статических источников реактивной мощности.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>21</w:t>
      </w:r>
      <w:r w:rsidRPr="00B977F6">
        <w:rPr>
          <w:rFonts w:ascii="Times New Roman" w:hAnsi="Times New Roman" w:cs="Times New Roman"/>
          <w:sz w:val="28"/>
          <w:szCs w:val="28"/>
        </w:rPr>
        <w:t xml:space="preserve"> Устройства автоматической частотной разгрузки.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>22</w:t>
      </w:r>
      <w:r w:rsidRPr="00B977F6">
        <w:rPr>
          <w:rFonts w:ascii="Times New Roman" w:hAnsi="Times New Roman" w:cs="Times New Roman"/>
          <w:sz w:val="28"/>
          <w:szCs w:val="28"/>
        </w:rPr>
        <w:t xml:space="preserve"> Телемеханизация в системах электроснабжения и автоматизированная система управления.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lastRenderedPageBreak/>
        <w:t>23</w:t>
      </w:r>
      <w:r w:rsidRPr="00B977F6">
        <w:rPr>
          <w:rFonts w:ascii="Times New Roman" w:hAnsi="Times New Roman" w:cs="Times New Roman"/>
          <w:sz w:val="28"/>
          <w:szCs w:val="28"/>
        </w:rPr>
        <w:t xml:space="preserve"> Резервирование действия релейной защиты и выключателей.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>24</w:t>
      </w:r>
      <w:r w:rsidRPr="00B977F6">
        <w:rPr>
          <w:rFonts w:ascii="Times New Roman" w:hAnsi="Times New Roman" w:cs="Times New Roman"/>
          <w:sz w:val="28"/>
          <w:szCs w:val="28"/>
        </w:rPr>
        <w:t xml:space="preserve"> Схемы соединения измерительных приборов напряжения и цепей напряжения измерительных органов.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>Ответить на все вопросы</w:t>
      </w:r>
      <w:r w:rsidR="00B97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77F6">
        <w:rPr>
          <w:rFonts w:ascii="Times New Roman" w:hAnsi="Times New Roman" w:cs="Times New Roman"/>
          <w:sz w:val="28"/>
          <w:szCs w:val="28"/>
        </w:rPr>
        <w:t>срсп</w:t>
      </w:r>
      <w:proofErr w:type="spellEnd"/>
      <w:r w:rsidR="00B977F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Рубежный контроль № 1 – контрольная работа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1 Функции релейной защиты от коротких замыканий и основные требования, предъявляемые к ее свойствам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>2 Принципы выполнения релейной защиты.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 3 Виды каналов связи.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 4 Органы защиты и их свойства.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5 Свойства логических органов.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6 Первичные измерительные преобразователи и их схемы соединения с нагрузкой.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7 Схемы соединения трансформаторов тока и цепей тока измерительных органов, включаемые на полные токи фаз.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8 Схемы соединения трансформаторов тока и цепей тока измерительных органов для включения на составляющие токов нулевой последовательности.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9 Схемы соединения измерительных приборов напряжения и цепей напряжения измерительных органов.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10 Осуществление фильтров напряжения и тока разных последовательностей.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11 Устройства релейной защиты и автоматики преобразовательных установок и статических источников реактивной мощности.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12 Устройства автоматической частотной разгрузки. 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>13 Телемеханизация в системах электроснабжения и автоматизированная система управления.</w:t>
      </w:r>
    </w:p>
    <w:p w:rsidR="00211173" w:rsidRPr="00B977F6" w:rsidRDefault="00211173" w:rsidP="00211173">
      <w:pPr>
        <w:rPr>
          <w:rFonts w:ascii="Times New Roman" w:hAnsi="Times New Roman" w:cs="Times New Roman"/>
          <w:sz w:val="28"/>
          <w:szCs w:val="28"/>
        </w:rPr>
      </w:pPr>
      <w:r w:rsidRPr="00B977F6">
        <w:rPr>
          <w:rFonts w:ascii="Times New Roman" w:hAnsi="Times New Roman" w:cs="Times New Roman"/>
          <w:sz w:val="28"/>
          <w:szCs w:val="28"/>
        </w:rPr>
        <w:t xml:space="preserve"> 14 Резервирование действия релейной защиты и выключателей.</w:t>
      </w:r>
    </w:p>
    <w:sectPr w:rsidR="00211173" w:rsidRPr="00B97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1FA"/>
    <w:rsid w:val="00211173"/>
    <w:rsid w:val="00404A79"/>
    <w:rsid w:val="009161FA"/>
    <w:rsid w:val="00B9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52255"/>
  <w15:chartTrackingRefBased/>
  <w15:docId w15:val="{024AAB74-D139-4F6C-BD3D-278B824D4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Асылжанова Айгерим Бакыткызы</dc:creator>
  <cp:keywords/>
  <dc:description/>
  <cp:lastModifiedBy>Асылжанова Айгерим Бакыткызы</cp:lastModifiedBy>
  <cp:revision>2</cp:revision>
  <dcterms:created xsi:type="dcterms:W3CDTF">2024-09-16T04:36:00Z</dcterms:created>
  <dcterms:modified xsi:type="dcterms:W3CDTF">2024-09-16T04:36:00Z</dcterms:modified>
</cp:coreProperties>
</file>